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F7" w:rsidRPr="00D76587" w:rsidRDefault="00E009F7" w:rsidP="00D76587">
      <w:pPr>
        <w:jc w:val="center"/>
        <w:rPr>
          <w:rFonts w:ascii="Arial" w:hAnsi="Arial" w:cs="Arial"/>
          <w:b/>
          <w:sz w:val="24"/>
          <w:szCs w:val="24"/>
        </w:rPr>
      </w:pPr>
    </w:p>
    <w:p w:rsidR="007F0E36" w:rsidRPr="00F936FB" w:rsidRDefault="007F0E36" w:rsidP="00D76587">
      <w:pPr>
        <w:jc w:val="center"/>
        <w:rPr>
          <w:rFonts w:ascii="Arial" w:hAnsi="Arial" w:cs="Arial"/>
          <w:sz w:val="24"/>
          <w:szCs w:val="24"/>
        </w:rPr>
      </w:pPr>
      <w:r w:rsidRPr="00F936FB">
        <w:rPr>
          <w:rFonts w:ascii="Arial" w:hAnsi="Arial" w:cs="Arial"/>
          <w:sz w:val="24"/>
          <w:szCs w:val="24"/>
        </w:rPr>
        <w:t>PROGRAMA GESTIÓN DE RECURSOS HUMANOS</w:t>
      </w:r>
    </w:p>
    <w:p w:rsidR="007F0E36" w:rsidRPr="00F936FB" w:rsidRDefault="007F0E36" w:rsidP="00D7658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36FB">
        <w:rPr>
          <w:rFonts w:ascii="Arial" w:hAnsi="Arial" w:cs="Arial"/>
          <w:sz w:val="24"/>
          <w:szCs w:val="24"/>
        </w:rPr>
        <w:t>DEPARTAMENTO DE SELECCIÓN Y PROMOCIÓN – Sección Concursos</w:t>
      </w:r>
    </w:p>
    <w:p w:rsidR="0089175D" w:rsidRPr="00F936FB" w:rsidRDefault="0089175D" w:rsidP="00D765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6A9D" w:rsidRDefault="00AF19DA" w:rsidP="00F46DC6">
      <w:pPr>
        <w:spacing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936FB">
        <w:rPr>
          <w:rFonts w:ascii="Arial" w:hAnsi="Arial" w:cs="Arial"/>
          <w:sz w:val="24"/>
          <w:szCs w:val="24"/>
        </w:rPr>
        <w:t xml:space="preserve">Se comunica a los concursantes del </w:t>
      </w:r>
      <w:r w:rsidR="001F6A9D" w:rsidRPr="00921F84">
        <w:rPr>
          <w:rFonts w:ascii="Arial" w:hAnsi="Arial" w:cs="Arial"/>
          <w:sz w:val="24"/>
          <w:szCs w:val="24"/>
        </w:rPr>
        <w:t xml:space="preserve">Llamado a Concurso de Oposición y Méritos Abierto a la Ciudadanía, para proveer cargos de </w:t>
      </w:r>
      <w:r w:rsidR="001F6A9D" w:rsidRPr="00B50F38">
        <w:rPr>
          <w:rFonts w:ascii="Arial" w:hAnsi="Arial" w:cs="Arial"/>
          <w:b/>
          <w:bCs/>
          <w:sz w:val="24"/>
          <w:szCs w:val="24"/>
        </w:rPr>
        <w:t xml:space="preserve">Técnico en </w:t>
      </w:r>
      <w:r w:rsidR="001F6A9D">
        <w:rPr>
          <w:rFonts w:ascii="Arial" w:hAnsi="Arial" w:cs="Arial"/>
          <w:b/>
          <w:bCs/>
          <w:sz w:val="24"/>
          <w:szCs w:val="24"/>
        </w:rPr>
        <w:t>Comunicación Social</w:t>
      </w:r>
      <w:r w:rsidR="001F6A9D" w:rsidRPr="00B50F38">
        <w:rPr>
          <w:rFonts w:ascii="Arial" w:hAnsi="Arial" w:cs="Arial"/>
          <w:b/>
          <w:bCs/>
          <w:sz w:val="24"/>
          <w:szCs w:val="24"/>
        </w:rPr>
        <w:t>, Escalafón "D", Grado 5</w:t>
      </w:r>
      <w:r w:rsidR="001F6A9D" w:rsidRPr="00921F84">
        <w:rPr>
          <w:rFonts w:ascii="Arial" w:hAnsi="Arial" w:cs="Arial"/>
          <w:sz w:val="24"/>
          <w:szCs w:val="24"/>
        </w:rPr>
        <w:t xml:space="preserve">, en la Dirección General de Educación Técnico-Profesional, </w:t>
      </w:r>
      <w:r w:rsidR="001F6A9D" w:rsidRPr="00B50F38">
        <w:rPr>
          <w:rFonts w:ascii="Arial" w:hAnsi="Arial" w:cs="Arial"/>
          <w:b/>
          <w:bCs/>
          <w:sz w:val="24"/>
          <w:szCs w:val="24"/>
        </w:rPr>
        <w:t>Res. 3</w:t>
      </w:r>
      <w:r w:rsidR="001F6A9D">
        <w:rPr>
          <w:rFonts w:ascii="Arial" w:hAnsi="Arial" w:cs="Arial"/>
          <w:b/>
          <w:bCs/>
          <w:sz w:val="24"/>
          <w:szCs w:val="24"/>
        </w:rPr>
        <w:t>896</w:t>
      </w:r>
      <w:r w:rsidR="001F6A9D" w:rsidRPr="00B50F38">
        <w:rPr>
          <w:rFonts w:ascii="Arial" w:hAnsi="Arial" w:cs="Arial"/>
          <w:b/>
          <w:bCs/>
          <w:sz w:val="24"/>
          <w:szCs w:val="24"/>
        </w:rPr>
        <w:t>/2025 Expediente 202</w:t>
      </w:r>
      <w:r w:rsidR="001F6A9D">
        <w:rPr>
          <w:rFonts w:ascii="Arial" w:hAnsi="Arial" w:cs="Arial"/>
          <w:b/>
          <w:bCs/>
          <w:sz w:val="24"/>
          <w:szCs w:val="24"/>
        </w:rPr>
        <w:t>5</w:t>
      </w:r>
      <w:r w:rsidR="001F6A9D" w:rsidRPr="00B50F38">
        <w:rPr>
          <w:rFonts w:ascii="Arial" w:hAnsi="Arial" w:cs="Arial"/>
          <w:b/>
          <w:bCs/>
          <w:sz w:val="24"/>
          <w:szCs w:val="24"/>
        </w:rPr>
        <w:t>-25-4-0060</w:t>
      </w:r>
      <w:r w:rsidR="001F6A9D">
        <w:rPr>
          <w:rFonts w:ascii="Arial" w:hAnsi="Arial" w:cs="Arial"/>
          <w:b/>
          <w:bCs/>
          <w:sz w:val="24"/>
          <w:szCs w:val="24"/>
        </w:rPr>
        <w:t>22</w:t>
      </w:r>
      <w:r w:rsidR="00AD0958" w:rsidRPr="00F936FB">
        <w:rPr>
          <w:rFonts w:ascii="Arial" w:eastAsia="Times New Roman" w:hAnsi="Arial" w:cs="Arial"/>
          <w:bCs/>
          <w:color w:val="333333"/>
          <w:sz w:val="24"/>
          <w:szCs w:val="24"/>
          <w:lang w:val="es-MX" w:eastAsia="es-MX"/>
        </w:rPr>
        <w:t xml:space="preserve">; </w:t>
      </w:r>
      <w:r w:rsidR="00853A1C">
        <w:rPr>
          <w:rFonts w:ascii="Arial" w:eastAsia="Times New Roman" w:hAnsi="Arial" w:cs="Arial"/>
          <w:bCs/>
          <w:color w:val="333333"/>
          <w:sz w:val="24"/>
          <w:szCs w:val="24"/>
          <w:lang w:val="es-MX" w:eastAsia="es-MX"/>
        </w:rPr>
        <w:t xml:space="preserve">que la </w:t>
      </w:r>
      <w:r w:rsidR="00AD0958" w:rsidRPr="00F936FB">
        <w:rPr>
          <w:rFonts w:ascii="Arial" w:eastAsia="Times New Roman" w:hAnsi="Arial" w:cs="Arial"/>
          <w:bCs/>
          <w:color w:val="333333"/>
          <w:sz w:val="24"/>
          <w:szCs w:val="24"/>
          <w:lang w:val="es-MX" w:eastAsia="es-MX"/>
        </w:rPr>
        <w:t>E</w:t>
      </w:r>
      <w:r w:rsidR="001A6A8B" w:rsidRPr="00F936FB">
        <w:rPr>
          <w:rFonts w:ascii="Arial" w:hAnsi="Arial" w:cs="Arial"/>
          <w:color w:val="000000"/>
          <w:sz w:val="24"/>
          <w:szCs w:val="24"/>
          <w:shd w:val="clear" w:color="auto" w:fill="FFFFFF"/>
        </w:rPr>
        <w:t>TAPA DE</w:t>
      </w:r>
      <w:r w:rsidR="00E33F8E" w:rsidRPr="00F93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OPOSICIÓN:</w:t>
      </w:r>
      <w:r w:rsidR="00AD0958" w:rsidRPr="00F93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F6A9D" w:rsidRPr="00F03792" w:rsidRDefault="001F6A9D" w:rsidP="001F6A9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 w:themeColor="text1"/>
          <w:u w:val="single"/>
        </w:rPr>
      </w:pPr>
      <w:r w:rsidRPr="00F03792">
        <w:rPr>
          <w:rStyle w:val="nfasis"/>
          <w:rFonts w:ascii="Arial" w:hAnsi="Arial" w:cs="Arial"/>
          <w:b/>
          <w:color w:val="000000" w:themeColor="text1"/>
          <w:u w:val="single"/>
        </w:rPr>
        <w:t>Fecha: </w:t>
      </w:r>
      <w:r w:rsidRPr="00F03792">
        <w:rPr>
          <w:rStyle w:val="object"/>
          <w:rFonts w:ascii="Arial" w:hAnsi="Arial" w:cs="Arial"/>
          <w:b/>
          <w:iCs/>
          <w:color w:val="000000" w:themeColor="text1"/>
          <w:u w:val="single"/>
        </w:rPr>
        <w:t>08/04/2026</w:t>
      </w:r>
    </w:p>
    <w:p w:rsidR="001F6A9D" w:rsidRPr="001F6A9D" w:rsidRDefault="001F6A9D" w:rsidP="001F6A9D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nfasis"/>
          <w:rFonts w:ascii="Arial" w:hAnsi="Arial" w:cs="Arial"/>
          <w:color w:val="000000"/>
        </w:rPr>
      </w:pPr>
      <w:r w:rsidRPr="00F03792">
        <w:rPr>
          <w:rStyle w:val="nfasis"/>
          <w:rFonts w:ascii="Arial" w:hAnsi="Arial" w:cs="Arial"/>
          <w:b/>
          <w:color w:val="000000"/>
          <w:u w:val="single"/>
        </w:rPr>
        <w:t>Lugar</w:t>
      </w:r>
      <w:r w:rsidRPr="00F03792">
        <w:rPr>
          <w:rStyle w:val="nfasis"/>
          <w:rFonts w:ascii="Arial" w:hAnsi="Arial" w:cs="Arial"/>
          <w:color w:val="000000"/>
          <w:u w:val="single"/>
        </w:rPr>
        <w:t xml:space="preserve"> ITS </w:t>
      </w:r>
      <w:r w:rsidR="009C3039" w:rsidRPr="00F03792">
        <w:rPr>
          <w:rStyle w:val="nfasis"/>
          <w:rFonts w:ascii="Arial" w:hAnsi="Arial" w:cs="Arial"/>
          <w:color w:val="000000"/>
          <w:u w:val="single"/>
        </w:rPr>
        <w:t xml:space="preserve">- </w:t>
      </w:r>
      <w:r w:rsidR="009C3039" w:rsidRPr="00F03792">
        <w:rPr>
          <w:rFonts w:ascii="Arial" w:hAnsi="Arial" w:cs="Arial"/>
          <w:b/>
          <w:u w:val="single"/>
        </w:rPr>
        <w:t>Instituto</w:t>
      </w:r>
      <w:r w:rsidR="009C3039" w:rsidRPr="001F6A9D">
        <w:rPr>
          <w:rFonts w:ascii="Arial" w:hAnsi="Arial" w:cs="Arial"/>
          <w:b/>
          <w:u w:val="single"/>
        </w:rPr>
        <w:t xml:space="preserve"> Tecnológico Superior</w:t>
      </w:r>
      <w:r w:rsidR="009C3039" w:rsidRPr="001F6A9D">
        <w:rPr>
          <w:rFonts w:ascii="Arial" w:hAnsi="Arial" w:cs="Arial"/>
        </w:rPr>
        <w:t xml:space="preserve"> (</w:t>
      </w:r>
      <w:proofErr w:type="spellStart"/>
      <w:r w:rsidRPr="001F6A9D">
        <w:rPr>
          <w:rFonts w:ascii="Arial" w:hAnsi="Arial" w:cs="Arial"/>
        </w:rPr>
        <w:t>Bv</w:t>
      </w:r>
      <w:proofErr w:type="spellEnd"/>
      <w:r w:rsidRPr="001F6A9D">
        <w:rPr>
          <w:rFonts w:ascii="Arial" w:hAnsi="Arial" w:cs="Arial"/>
        </w:rPr>
        <w:t>. José Batlle y Ordóñez 3705 Esq. Av. Gral. Flores - Montevideo)</w:t>
      </w:r>
    </w:p>
    <w:p w:rsidR="001F6A9D" w:rsidRPr="00F03792" w:rsidRDefault="001F6A9D" w:rsidP="001F6A9D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color w:val="000000"/>
          <w:u w:val="single"/>
        </w:rPr>
      </w:pPr>
      <w:r w:rsidRPr="00F03792">
        <w:rPr>
          <w:rStyle w:val="nfasis"/>
          <w:rFonts w:ascii="Arial" w:hAnsi="Arial" w:cs="Arial"/>
          <w:b/>
          <w:color w:val="000000"/>
          <w:u w:val="single"/>
        </w:rPr>
        <w:t xml:space="preserve">Hora: 9:00 </w:t>
      </w:r>
    </w:p>
    <w:p w:rsidR="001F6A9D" w:rsidRDefault="001F6A9D" w:rsidP="001F6A9D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rStyle w:val="nfasis"/>
          <w:rFonts w:ascii="Arial" w:hAnsi="Arial" w:cs="Arial"/>
          <w:color w:val="000000"/>
        </w:rPr>
        <w:t> </w:t>
      </w:r>
    </w:p>
    <w:p w:rsidR="001F6A9D" w:rsidRPr="00F936FB" w:rsidRDefault="001F6A9D" w:rsidP="001F6A9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936FB">
        <w:rPr>
          <w:rFonts w:ascii="Arial" w:hAnsi="Arial" w:cs="Arial"/>
          <w:sz w:val="24"/>
          <w:szCs w:val="24"/>
          <w:lang w:eastAsia="es-ES"/>
        </w:rPr>
        <w:t xml:space="preserve">Los concursantes deberán presentarse a la 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HORA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8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: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3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0</w:t>
      </w:r>
      <w:r w:rsidRPr="00F936FB">
        <w:rPr>
          <w:rFonts w:ascii="Arial" w:hAnsi="Arial" w:cs="Arial"/>
          <w:sz w:val="24"/>
          <w:szCs w:val="24"/>
          <w:lang w:eastAsia="es-ES"/>
        </w:rPr>
        <w:t xml:space="preserve"> para la debida acreditación munidos de: </w:t>
      </w:r>
    </w:p>
    <w:p w:rsidR="001F6A9D" w:rsidRPr="00F936FB" w:rsidRDefault="001F6A9D" w:rsidP="001F6A9D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b/>
          <w:sz w:val="24"/>
          <w:szCs w:val="24"/>
          <w:lang w:eastAsia="es-ES"/>
        </w:rPr>
      </w:pPr>
      <w:r w:rsidRPr="00F936FB">
        <w:rPr>
          <w:rFonts w:ascii="Arial" w:hAnsi="Arial" w:cs="Arial"/>
          <w:b/>
          <w:sz w:val="24"/>
          <w:szCs w:val="24"/>
          <w:lang w:eastAsia="es-ES"/>
        </w:rPr>
        <w:t>Cédula de Identidad</w:t>
      </w:r>
    </w:p>
    <w:p w:rsidR="001F6A9D" w:rsidRPr="00F936FB" w:rsidRDefault="001F6A9D" w:rsidP="001F6A9D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b/>
          <w:sz w:val="24"/>
          <w:szCs w:val="24"/>
          <w:lang w:eastAsia="es-ES"/>
        </w:rPr>
      </w:pPr>
      <w:r w:rsidRPr="00F936FB">
        <w:rPr>
          <w:rFonts w:ascii="Arial" w:hAnsi="Arial" w:cs="Arial"/>
          <w:b/>
          <w:sz w:val="24"/>
          <w:szCs w:val="24"/>
          <w:lang w:eastAsia="es-ES"/>
        </w:rPr>
        <w:t>Lápiz y goma</w:t>
      </w:r>
    </w:p>
    <w:p w:rsidR="001F6A9D" w:rsidRPr="00B60716" w:rsidRDefault="001F6A9D" w:rsidP="00B60716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  <w:lang w:eastAsia="es-ES"/>
        </w:rPr>
      </w:pPr>
      <w:r w:rsidRPr="00B60716">
        <w:rPr>
          <w:rFonts w:ascii="Arial" w:hAnsi="Arial" w:cs="Arial"/>
          <w:b/>
          <w:sz w:val="24"/>
          <w:szCs w:val="24"/>
          <w:lang w:eastAsia="es-ES"/>
        </w:rPr>
        <w:t xml:space="preserve">Lapicera azul </w:t>
      </w:r>
    </w:p>
    <w:p w:rsidR="001F6A9D" w:rsidRPr="00F936FB" w:rsidRDefault="001F6A9D" w:rsidP="001F6A9D">
      <w:pPr>
        <w:spacing w:line="360" w:lineRule="auto"/>
        <w:rPr>
          <w:rFonts w:ascii="Arial" w:hAnsi="Arial" w:cs="Arial"/>
          <w:sz w:val="24"/>
          <w:szCs w:val="24"/>
          <w:lang w:eastAsia="es-ES"/>
        </w:rPr>
      </w:pPr>
      <w:r w:rsidRPr="00F936FB">
        <w:rPr>
          <w:rFonts w:ascii="Arial" w:hAnsi="Arial" w:cs="Arial"/>
          <w:sz w:val="24"/>
          <w:szCs w:val="24"/>
          <w:lang w:eastAsia="es-ES"/>
        </w:rPr>
        <w:t>ACLARACIONES</w:t>
      </w:r>
    </w:p>
    <w:p w:rsidR="001F6A9D" w:rsidRPr="00F936FB" w:rsidRDefault="001F6A9D" w:rsidP="001F6A9D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F936FB">
        <w:rPr>
          <w:rFonts w:ascii="Arial" w:hAnsi="Arial" w:cs="Arial"/>
          <w:sz w:val="24"/>
          <w:szCs w:val="24"/>
          <w:lang w:eastAsia="es-ES"/>
        </w:rPr>
        <w:t xml:space="preserve">La prueba dará comienzo indefectiblemente a la 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HORA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09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:00</w:t>
      </w:r>
    </w:p>
    <w:p w:rsidR="001F6A9D" w:rsidRPr="00F936FB" w:rsidRDefault="001F6A9D" w:rsidP="001F6A9D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eastAsia="es-ES"/>
        </w:rPr>
      </w:pP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Se deberá mantener  en todo momento el anonimato</w:t>
      </w:r>
      <w:r w:rsidRPr="00F936FB">
        <w:rPr>
          <w:rFonts w:ascii="Arial" w:hAnsi="Arial" w:cs="Arial"/>
          <w:sz w:val="24"/>
          <w:szCs w:val="24"/>
          <w:lang w:eastAsia="es-ES"/>
        </w:rPr>
        <w:t>.</w:t>
      </w:r>
    </w:p>
    <w:p w:rsidR="001F6A9D" w:rsidRPr="00F936FB" w:rsidRDefault="001F6A9D" w:rsidP="001F6A9D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eastAsia="es-ES"/>
        </w:rPr>
      </w:pP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No</w:t>
      </w:r>
      <w:r w:rsidRPr="00F936FB">
        <w:rPr>
          <w:rFonts w:ascii="Arial" w:hAnsi="Arial" w:cs="Arial"/>
          <w:sz w:val="24"/>
          <w:szCs w:val="24"/>
          <w:lang w:eastAsia="es-ES"/>
        </w:rPr>
        <w:t xml:space="preserve"> se podrá tener material de consulta a la vista.</w:t>
      </w:r>
    </w:p>
    <w:p w:rsidR="001F6A9D" w:rsidRPr="00F936FB" w:rsidRDefault="001F6A9D" w:rsidP="001F6A9D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eastAsia="es-ES"/>
        </w:rPr>
      </w:pPr>
      <w:r w:rsidRPr="00F936FB">
        <w:rPr>
          <w:rFonts w:ascii="Arial" w:hAnsi="Arial" w:cs="Arial"/>
          <w:sz w:val="24"/>
          <w:szCs w:val="24"/>
          <w:lang w:eastAsia="es-ES"/>
        </w:rPr>
        <w:t xml:space="preserve">Los celulares deben mantenerse </w:t>
      </w:r>
      <w:r w:rsidRPr="00F936FB">
        <w:rPr>
          <w:rFonts w:ascii="Arial" w:hAnsi="Arial" w:cs="Arial"/>
          <w:b/>
          <w:sz w:val="24"/>
          <w:szCs w:val="24"/>
          <w:u w:val="single"/>
          <w:lang w:eastAsia="es-ES"/>
        </w:rPr>
        <w:t>apagados</w:t>
      </w:r>
      <w:r w:rsidRPr="00F936FB">
        <w:rPr>
          <w:rFonts w:ascii="Arial" w:hAnsi="Arial" w:cs="Arial"/>
          <w:sz w:val="24"/>
          <w:szCs w:val="24"/>
          <w:lang w:eastAsia="es-ES"/>
        </w:rPr>
        <w:t xml:space="preserve"> durante el desarrollo de la prueba.</w:t>
      </w:r>
    </w:p>
    <w:p w:rsidR="001F6A9D" w:rsidRPr="00F936FB" w:rsidRDefault="001F6A9D" w:rsidP="001F6A9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1F6A9D" w:rsidRPr="00F936FB" w:rsidRDefault="001F6A9D" w:rsidP="001F6A9D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eastAsia="es-ES"/>
        </w:rPr>
      </w:pPr>
    </w:p>
    <w:p w:rsidR="001F6A9D" w:rsidRPr="00F936FB" w:rsidRDefault="001F6A9D" w:rsidP="001F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eastAsia="es-ES"/>
        </w:rPr>
      </w:pPr>
      <w:r w:rsidRPr="00F936FB">
        <w:rPr>
          <w:rFonts w:ascii="Arial" w:hAnsi="Arial" w:cs="Arial"/>
          <w:b/>
          <w:color w:val="FF0000"/>
          <w:sz w:val="24"/>
          <w:szCs w:val="24"/>
          <w:lang w:eastAsia="es-ES"/>
        </w:rPr>
        <w:t>DE NO RESPETARSE ALGUNAS DE ESTAS ACLARACIONES LA PRUEBA SERÁ OBJETO DE ANULACIÓN Y EL CONCURSANTE QUEDARÁ DESCALIFICADO.</w:t>
      </w:r>
    </w:p>
    <w:p w:rsidR="001F6A9D" w:rsidRDefault="001F6A9D" w:rsidP="001F6A9D">
      <w:pPr>
        <w:shd w:val="clear" w:color="auto" w:fill="FFFFFF"/>
        <w:spacing w:before="520" w:line="330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TEMARIO:</w:t>
      </w:r>
    </w:p>
    <w:p w:rsidR="005F0239" w:rsidRDefault="001F6A9D" w:rsidP="005F0239">
      <w:pPr>
        <w:pStyle w:val="gmail-msolistparagraph"/>
        <w:numPr>
          <w:ilvl w:val="0"/>
          <w:numId w:val="9"/>
        </w:numPr>
        <w:shd w:val="clear" w:color="auto" w:fill="FFFFFF"/>
        <w:spacing w:before="520" w:beforeAutospacing="0" w:after="0" w:afterAutospacing="0" w:line="33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PRUEBA PRÁCTICA</w:t>
      </w:r>
    </w:p>
    <w:p w:rsidR="001F6A9D" w:rsidRDefault="001F6A9D" w:rsidP="005F0239">
      <w:pPr>
        <w:pStyle w:val="gmail-msolistparagraph"/>
        <w:shd w:val="clear" w:color="auto" w:fill="FFFFFF"/>
        <w:spacing w:before="520" w:beforeAutospacing="0" w:after="0" w:afterAutospacing="0" w:line="330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Estudios de casos prácticos refe</w:t>
      </w:r>
      <w:r w:rsidR="005F0239">
        <w:rPr>
          <w:rFonts w:ascii="Arial" w:hAnsi="Arial" w:cs="Arial"/>
          <w:color w:val="000000"/>
        </w:rPr>
        <w:t>rentes a la función según bases (informatizada).</w:t>
      </w:r>
    </w:p>
    <w:p w:rsidR="001F6A9D" w:rsidRDefault="001F6A9D" w:rsidP="001F6A9D">
      <w:pPr>
        <w:pStyle w:val="gmail-msolistparagraph"/>
        <w:shd w:val="clear" w:color="auto" w:fill="FFFFFF"/>
        <w:spacing w:before="520" w:beforeAutospacing="0" w:after="0" w:afterAutospacing="0" w:line="33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B)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b/>
          <w:bCs/>
          <w:color w:val="000000"/>
        </w:rPr>
        <w:t>PRUEBA  TEÓRICA</w:t>
      </w:r>
    </w:p>
    <w:p w:rsidR="001F6A9D" w:rsidRDefault="0054574E" w:rsidP="001F6A9D">
      <w:pPr>
        <w:shd w:val="clear" w:color="auto" w:fill="FFFFFF"/>
        <w:spacing w:line="330" w:lineRule="atLeast"/>
        <w:rPr>
          <w:rFonts w:ascii="Calibri" w:hAnsi="Calibri" w:cs="Calibri"/>
          <w:color w:val="000000"/>
        </w:rPr>
      </w:pPr>
      <w:hyperlink r:id="rId8" w:tgtFrame="_blank" w:history="1">
        <w:r w:rsidR="001F6A9D">
          <w:rPr>
            <w:rStyle w:val="Hipervnculo"/>
            <w:rFonts w:ascii="Arial" w:hAnsi="Arial" w:cs="Arial"/>
            <w:color w:val="000000"/>
          </w:rPr>
          <w:t>Ley General de Educación Nº 18.437 (Artículo 1 al 30</w:t>
        </w:r>
      </w:hyperlink>
      <w:r w:rsidR="001F6A9D">
        <w:rPr>
          <w:rFonts w:ascii="Arial" w:hAnsi="Arial" w:cs="Arial"/>
          <w:color w:val="000000"/>
          <w:u w:val="single"/>
        </w:rPr>
        <w:t> y del 52 al 68 inclusive).</w:t>
      </w:r>
    </w:p>
    <w:p w:rsidR="001F6A9D" w:rsidRDefault="0054574E" w:rsidP="001F6A9D">
      <w:pPr>
        <w:shd w:val="clear" w:color="auto" w:fill="FFFFFF"/>
        <w:spacing w:line="330" w:lineRule="atLeast"/>
        <w:rPr>
          <w:rFonts w:ascii="Calibri" w:hAnsi="Calibri" w:cs="Calibri"/>
          <w:color w:val="000000"/>
        </w:rPr>
      </w:pPr>
      <w:hyperlink r:id="rId9" w:tgtFrame="_blank" w:history="1">
        <w:r w:rsidR="001F6A9D">
          <w:rPr>
            <w:rStyle w:val="Hipervnculo"/>
            <w:rFonts w:ascii="Arial" w:hAnsi="Arial" w:cs="Arial"/>
            <w:color w:val="000000"/>
          </w:rPr>
          <w:t>Estatuto del Funcionario no Docente</w:t>
        </w:r>
      </w:hyperlink>
      <w:r w:rsidR="001F6A9D">
        <w:rPr>
          <w:rFonts w:ascii="Arial" w:hAnsi="Arial" w:cs="Arial"/>
          <w:color w:val="000000"/>
          <w:u w:val="single"/>
        </w:rPr>
        <w:t>.</w:t>
      </w:r>
    </w:p>
    <w:p w:rsidR="001F6A9D" w:rsidRDefault="0054574E" w:rsidP="001F6A9D">
      <w:pPr>
        <w:shd w:val="clear" w:color="auto" w:fill="FFFFFF"/>
        <w:spacing w:line="330" w:lineRule="atLeast"/>
        <w:rPr>
          <w:rFonts w:ascii="Arial" w:hAnsi="Arial" w:cs="Arial"/>
          <w:color w:val="000000"/>
          <w:u w:val="single"/>
        </w:rPr>
      </w:pPr>
      <w:hyperlink r:id="rId10" w:tgtFrame="_blank" w:history="1">
        <w:r w:rsidR="001F6A9D">
          <w:rPr>
            <w:rStyle w:val="Hipervnculo"/>
            <w:rFonts w:ascii="Arial" w:hAnsi="Arial" w:cs="Arial"/>
            <w:color w:val="000000"/>
          </w:rPr>
          <w:t>Ordenanza Nº10 de la Administración Nacional de Educación Pública y sus modificaciones</w:t>
        </w:r>
      </w:hyperlink>
      <w:r w:rsidR="001F6A9D">
        <w:rPr>
          <w:rFonts w:ascii="Arial" w:hAnsi="Arial" w:cs="Arial"/>
          <w:color w:val="000000"/>
          <w:u w:val="single"/>
        </w:rPr>
        <w:t>.</w:t>
      </w:r>
    </w:p>
    <w:p w:rsidR="0054574E" w:rsidRDefault="0054574E" w:rsidP="001F6A9D">
      <w:pPr>
        <w:shd w:val="clear" w:color="auto" w:fill="FFFFFF"/>
        <w:spacing w:line="330" w:lineRule="atLeast"/>
        <w:rPr>
          <w:rFonts w:ascii="Arial" w:hAnsi="Arial" w:cs="Arial"/>
          <w:color w:val="000000"/>
          <w:u w:val="single"/>
        </w:rPr>
      </w:pPr>
    </w:p>
    <w:p w:rsidR="0054574E" w:rsidRDefault="0054574E" w:rsidP="0054574E">
      <w:pPr>
        <w:shd w:val="clear" w:color="auto" w:fill="FFFFFF"/>
        <w:spacing w:line="330" w:lineRule="atLeast"/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Lista</w:t>
      </w:r>
      <w:bookmarkStart w:id="0" w:name="_GoBack"/>
      <w:bookmarkEnd w:id="0"/>
      <w:r>
        <w:rPr>
          <w:rFonts w:ascii="Arial" w:hAnsi="Arial" w:cs="Arial"/>
          <w:color w:val="000000"/>
          <w:u w:val="single"/>
        </w:rPr>
        <w:t xml:space="preserve"> de HABILITADOS e INHABILITADOS a dar la prueba:</w:t>
      </w:r>
    </w:p>
    <w:p w:rsidR="0054574E" w:rsidRDefault="0054574E" w:rsidP="0054574E">
      <w:pPr>
        <w:shd w:val="clear" w:color="auto" w:fill="FFFFFF"/>
        <w:spacing w:line="330" w:lineRule="atLeast"/>
        <w:jc w:val="center"/>
        <w:rPr>
          <w:rFonts w:ascii="Arial" w:hAnsi="Arial" w:cs="Arial"/>
          <w:color w:val="000000"/>
          <w:u w:val="single"/>
        </w:rPr>
      </w:pPr>
    </w:p>
    <w:tbl>
      <w:tblPr>
        <w:tblW w:w="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1200"/>
        <w:gridCol w:w="420"/>
        <w:gridCol w:w="1700"/>
      </w:tblGrid>
      <w:tr w:rsidR="0054574E" w:rsidRPr="0054574E" w:rsidTr="0054574E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54574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HABILITADOS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54574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INHABILITADOS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41317668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55773660   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45498361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52482808   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53708805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38463583   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46349563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48056877   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36938281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43995367   </w:t>
            </w:r>
          </w:p>
        </w:tc>
      </w:tr>
      <w:tr w:rsidR="0054574E" w:rsidRPr="0054574E" w:rsidTr="0054574E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44075126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45103023   </w:t>
            </w: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51355955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35178769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47754101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53945144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51597846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39757527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32452574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47015369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48555049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43685211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53856898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47636731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40417562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47454183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lastRenderedPageBreak/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31854303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51410864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44901547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45473412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16706949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53809334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49309235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42471546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51877589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46248868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51858888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40157267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51175292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46494554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45757872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26148989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37069817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55008342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38523561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56054712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48788668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44865458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48613035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54322816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54757443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52299429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50254055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48101131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31795028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46430776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51509198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43770975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47990543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43985336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14682545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  <w:tr w:rsidR="0054574E" w:rsidRPr="0054574E" w:rsidTr="0054574E">
        <w:trPr>
          <w:trHeight w:val="3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5457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 xml:space="preserve">28119500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4E" w:rsidRPr="0054574E" w:rsidRDefault="0054574E" w:rsidP="00545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</w:tr>
    </w:tbl>
    <w:p w:rsidR="0054574E" w:rsidRDefault="0054574E" w:rsidP="0054574E">
      <w:pPr>
        <w:shd w:val="clear" w:color="auto" w:fill="FFFFFF"/>
        <w:spacing w:line="330" w:lineRule="atLeast"/>
        <w:jc w:val="center"/>
        <w:rPr>
          <w:rFonts w:ascii="Calibri" w:hAnsi="Calibri" w:cs="Calibri"/>
          <w:color w:val="000000"/>
        </w:rPr>
      </w:pPr>
    </w:p>
    <w:sectPr w:rsidR="0054574E" w:rsidSect="00656C2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1A" w:rsidRDefault="00583B1A" w:rsidP="00532E4F">
      <w:pPr>
        <w:spacing w:after="0" w:line="240" w:lineRule="auto"/>
      </w:pPr>
      <w:r>
        <w:separator/>
      </w:r>
    </w:p>
  </w:endnote>
  <w:endnote w:type="continuationSeparator" w:id="0">
    <w:p w:rsidR="00583B1A" w:rsidRDefault="00583B1A" w:rsidP="0053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1A" w:rsidRDefault="00583B1A" w:rsidP="00532E4F">
      <w:pPr>
        <w:spacing w:after="0" w:line="240" w:lineRule="auto"/>
      </w:pPr>
      <w:r>
        <w:separator/>
      </w:r>
    </w:p>
  </w:footnote>
  <w:footnote w:type="continuationSeparator" w:id="0">
    <w:p w:rsidR="00583B1A" w:rsidRDefault="00583B1A" w:rsidP="0053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F7" w:rsidRDefault="001F6A9D">
    <w:pPr>
      <w:pStyle w:val="Encabezado"/>
    </w:pPr>
    <w:r>
      <w:rPr>
        <w:noProof/>
        <w:lang w:eastAsia="es-UY"/>
      </w:rPr>
      <w:drawing>
        <wp:inline distT="0" distB="0" distL="0" distR="0" wp14:anchorId="5A43AEA8">
          <wp:extent cx="3816350" cy="7867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DA0"/>
    <w:multiLevelType w:val="multilevel"/>
    <w:tmpl w:val="7DCEB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03370"/>
    <w:multiLevelType w:val="multilevel"/>
    <w:tmpl w:val="2D3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F6C16"/>
    <w:multiLevelType w:val="hybridMultilevel"/>
    <w:tmpl w:val="DBDAD062"/>
    <w:lvl w:ilvl="0" w:tplc="DF0EA6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90585"/>
    <w:multiLevelType w:val="hybridMultilevel"/>
    <w:tmpl w:val="C354EF38"/>
    <w:lvl w:ilvl="0" w:tplc="2A2E76F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C7B09"/>
    <w:multiLevelType w:val="hybridMultilevel"/>
    <w:tmpl w:val="CBAC01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F71FAA"/>
    <w:multiLevelType w:val="hybridMultilevel"/>
    <w:tmpl w:val="7BEA1B6A"/>
    <w:lvl w:ilvl="0" w:tplc="1564F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37B5E"/>
    <w:multiLevelType w:val="hybridMultilevel"/>
    <w:tmpl w:val="4D7863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9035C1"/>
    <w:multiLevelType w:val="multilevel"/>
    <w:tmpl w:val="FBE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954A4"/>
    <w:multiLevelType w:val="hybridMultilevel"/>
    <w:tmpl w:val="BE66FFFA"/>
    <w:lvl w:ilvl="0" w:tplc="EC10C038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DA"/>
    <w:rsid w:val="00003A47"/>
    <w:rsid w:val="00012997"/>
    <w:rsid w:val="00026F5D"/>
    <w:rsid w:val="00066EA9"/>
    <w:rsid w:val="000B6CBB"/>
    <w:rsid w:val="000C0F81"/>
    <w:rsid w:val="000E1EF9"/>
    <w:rsid w:val="000F1398"/>
    <w:rsid w:val="000F5FD2"/>
    <w:rsid w:val="00134725"/>
    <w:rsid w:val="00137FA9"/>
    <w:rsid w:val="001A62D7"/>
    <w:rsid w:val="001A6A8B"/>
    <w:rsid w:val="001B5D00"/>
    <w:rsid w:val="001D2376"/>
    <w:rsid w:val="001F6A9D"/>
    <w:rsid w:val="0020269E"/>
    <w:rsid w:val="002570B4"/>
    <w:rsid w:val="002854CA"/>
    <w:rsid w:val="0037559E"/>
    <w:rsid w:val="003B0536"/>
    <w:rsid w:val="003C1961"/>
    <w:rsid w:val="003D5FD6"/>
    <w:rsid w:val="003E00DC"/>
    <w:rsid w:val="00404A61"/>
    <w:rsid w:val="0043109F"/>
    <w:rsid w:val="00460400"/>
    <w:rsid w:val="00483CEC"/>
    <w:rsid w:val="0048688C"/>
    <w:rsid w:val="004A0960"/>
    <w:rsid w:val="00530B7C"/>
    <w:rsid w:val="00532E4F"/>
    <w:rsid w:val="00545327"/>
    <w:rsid w:val="0054574E"/>
    <w:rsid w:val="00583B1A"/>
    <w:rsid w:val="005A5332"/>
    <w:rsid w:val="005F0239"/>
    <w:rsid w:val="00607678"/>
    <w:rsid w:val="0062118D"/>
    <w:rsid w:val="00656C27"/>
    <w:rsid w:val="00662A82"/>
    <w:rsid w:val="00685E1E"/>
    <w:rsid w:val="006A4244"/>
    <w:rsid w:val="006C5399"/>
    <w:rsid w:val="00766A2D"/>
    <w:rsid w:val="0078429A"/>
    <w:rsid w:val="00796C3F"/>
    <w:rsid w:val="007B64DC"/>
    <w:rsid w:val="007F0E36"/>
    <w:rsid w:val="007F7CE1"/>
    <w:rsid w:val="0080687F"/>
    <w:rsid w:val="00853A1C"/>
    <w:rsid w:val="00874C71"/>
    <w:rsid w:val="0089175D"/>
    <w:rsid w:val="008A4D2C"/>
    <w:rsid w:val="008C329A"/>
    <w:rsid w:val="008C3AFC"/>
    <w:rsid w:val="009862EB"/>
    <w:rsid w:val="009A599E"/>
    <w:rsid w:val="009A5F4D"/>
    <w:rsid w:val="009C3039"/>
    <w:rsid w:val="00A17D96"/>
    <w:rsid w:val="00A95493"/>
    <w:rsid w:val="00AB233B"/>
    <w:rsid w:val="00AC5C4D"/>
    <w:rsid w:val="00AD0958"/>
    <w:rsid w:val="00AE239B"/>
    <w:rsid w:val="00AF19DA"/>
    <w:rsid w:val="00B34AC8"/>
    <w:rsid w:val="00B4198F"/>
    <w:rsid w:val="00B60716"/>
    <w:rsid w:val="00C76C79"/>
    <w:rsid w:val="00CA1D6F"/>
    <w:rsid w:val="00CA22A2"/>
    <w:rsid w:val="00CB7BE9"/>
    <w:rsid w:val="00D0102B"/>
    <w:rsid w:val="00D76587"/>
    <w:rsid w:val="00D92611"/>
    <w:rsid w:val="00DF6075"/>
    <w:rsid w:val="00E009F7"/>
    <w:rsid w:val="00E11304"/>
    <w:rsid w:val="00E33F8E"/>
    <w:rsid w:val="00EB2C14"/>
    <w:rsid w:val="00EB5244"/>
    <w:rsid w:val="00EE5E8A"/>
    <w:rsid w:val="00EE7529"/>
    <w:rsid w:val="00F03792"/>
    <w:rsid w:val="00F138C8"/>
    <w:rsid w:val="00F46DC6"/>
    <w:rsid w:val="00F6079F"/>
    <w:rsid w:val="00F61D87"/>
    <w:rsid w:val="00F76713"/>
    <w:rsid w:val="00F936FB"/>
    <w:rsid w:val="00FF3B24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A6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E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E4F"/>
  </w:style>
  <w:style w:type="paragraph" w:styleId="Piedepgina">
    <w:name w:val="footer"/>
    <w:basedOn w:val="Normal"/>
    <w:link w:val="PiedepginaCar"/>
    <w:uiPriority w:val="99"/>
    <w:unhideWhenUsed/>
    <w:rsid w:val="0053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E4F"/>
  </w:style>
  <w:style w:type="character" w:styleId="Hipervnculo">
    <w:name w:val="Hyperlink"/>
    <w:basedOn w:val="Fuentedeprrafopredeter"/>
    <w:uiPriority w:val="99"/>
    <w:semiHidden/>
    <w:unhideWhenUsed/>
    <w:rsid w:val="003B05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object">
    <w:name w:val="object"/>
    <w:basedOn w:val="Fuentedeprrafopredeter"/>
    <w:rsid w:val="00FF3B24"/>
  </w:style>
  <w:style w:type="character" w:customStyle="1" w:styleId="Ttulo3Car">
    <w:name w:val="Título 3 Car"/>
    <w:basedOn w:val="Fuentedeprrafopredeter"/>
    <w:link w:val="Ttulo3"/>
    <w:uiPriority w:val="9"/>
    <w:rsid w:val="001A6A8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basedOn w:val="Fuentedeprrafopredeter"/>
    <w:uiPriority w:val="20"/>
    <w:qFormat/>
    <w:rsid w:val="001F6A9D"/>
    <w:rPr>
      <w:i/>
      <w:iCs/>
    </w:rPr>
  </w:style>
  <w:style w:type="paragraph" w:customStyle="1" w:styleId="gmail-msolistparagraph">
    <w:name w:val="gmail-msolistparagraph"/>
    <w:basedOn w:val="Normal"/>
    <w:rsid w:val="001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A6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E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E4F"/>
  </w:style>
  <w:style w:type="paragraph" w:styleId="Piedepgina">
    <w:name w:val="footer"/>
    <w:basedOn w:val="Normal"/>
    <w:link w:val="PiedepginaCar"/>
    <w:uiPriority w:val="99"/>
    <w:unhideWhenUsed/>
    <w:rsid w:val="0053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E4F"/>
  </w:style>
  <w:style w:type="character" w:styleId="Hipervnculo">
    <w:name w:val="Hyperlink"/>
    <w:basedOn w:val="Fuentedeprrafopredeter"/>
    <w:uiPriority w:val="99"/>
    <w:semiHidden/>
    <w:unhideWhenUsed/>
    <w:rsid w:val="003B05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object">
    <w:name w:val="object"/>
    <w:basedOn w:val="Fuentedeprrafopredeter"/>
    <w:rsid w:val="00FF3B24"/>
  </w:style>
  <w:style w:type="character" w:customStyle="1" w:styleId="Ttulo3Car">
    <w:name w:val="Título 3 Car"/>
    <w:basedOn w:val="Fuentedeprrafopredeter"/>
    <w:link w:val="Ttulo3"/>
    <w:uiPriority w:val="9"/>
    <w:rsid w:val="001A6A8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basedOn w:val="Fuentedeprrafopredeter"/>
    <w:uiPriority w:val="20"/>
    <w:qFormat/>
    <w:rsid w:val="001F6A9D"/>
    <w:rPr>
      <w:i/>
      <w:iCs/>
    </w:rPr>
  </w:style>
  <w:style w:type="paragraph" w:customStyle="1" w:styleId="gmail-msolistparagraph">
    <w:name w:val="gmail-msolistparagraph"/>
    <w:basedOn w:val="Normal"/>
    <w:rsid w:val="001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.com.uy/bases/leyes/18437-200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tu.edu.uy/wp-content/uploads/2025/04/Ordenanza-10-Modificada-2022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u.edu.uy/wp-content/uploads/2025/04/estatuto-del-funcionario-no-docente_ok_15110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GABRIELA FERNANDEZ SALINAS</dc:creator>
  <cp:lastModifiedBy>NANCY GABRIELA FERNANDEZ SALINAS</cp:lastModifiedBy>
  <cp:revision>6</cp:revision>
  <dcterms:created xsi:type="dcterms:W3CDTF">2026-03-23T20:10:00Z</dcterms:created>
  <dcterms:modified xsi:type="dcterms:W3CDTF">2026-03-24T15:32:00Z</dcterms:modified>
</cp:coreProperties>
</file>